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7B1C" w:rsidRPr="00257B1C" w:rsidRDefault="00257B1C" w:rsidP="00257B1C">
      <w:pPr>
        <w:shd w:val="clear" w:color="auto" w:fill="FFFFFF"/>
        <w:spacing w:before="120" w:after="120" w:line="300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 xml:space="preserve">Указания за студентите за провеждане на </w:t>
      </w:r>
      <w:proofErr w:type="spellStart"/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преддипломна</w:t>
      </w:r>
      <w:proofErr w:type="spellEnd"/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 xml:space="preserve"> практика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jc w:val="center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1.      </w:t>
      </w:r>
      <w:proofErr w:type="spellStart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Преддипломната</w:t>
      </w:r>
      <w:proofErr w:type="spellEnd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 xml:space="preserve"> практика се осъществява от всички студенти в редовна, задочна и дистанционна форма от специалност „Финанси“. Практиката е с продължителност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45 календарни дни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и за учебната 2021/2022 година се провежда присъствено в периодите: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29.04.2022 г. – 12.06.2022 г. 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(за студентите редовно и задочно обучение по основна специалност),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20.07.2022 г. – 02.09.2022 г.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(за студентите по втора специалност),  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30.11.2022 г. – 13.01.2023 г. 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(за студентите по основна и втора специалност – поправителна сесия)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Практиката се провежда в избрана от студентите фирма (организация, учреждение, община, областна администрация или др.), според интересите им за бъдеща професионална реализация. 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2.      При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кандидатстване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за практиката студентите представят в избраната от тях организация служебна бележка-молба от Катедра „Финанси и кредит“ и Факултет „Финанси“, удостоверяваща техния статут (файлът е прикачен по-долу).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3.      След като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стартират 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практиката, студентите следва да получат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служебна бележка от организацията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, удостоверяваща че са приети за провеждане на практиката (образец е прикачен по-долу). Следва да им бъде определен ментор/ръководител на практиката. Студентите трябва да попълнят коректно информацията за контакт с ментора в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бланка за контактна информация 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(файлът е прикачен по-долу). 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Важно! 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Студенти, които работят на трудов договор, представят служебна бележка от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текущия си работодател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, която да удостоверява, че в периода на практиката са служители на дадената фирма/организация.  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4.      В срок до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5 работни дни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от началото на практиката студентите трябва да прикачат служебната бележка и попълнената бланка за контактна информация в съответните раздели на настоящия учебен курс! Служебната бележка трябва да е сканирана, а бланката за контактна информация трябва да е под формата на MS Word файл, позволяващ копиране на попълнената информация! Студентите трябва да информират ментора/ръководителя на своята практика, че на посочения от него e-</w:t>
      </w:r>
      <w:proofErr w:type="spellStart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mail</w:t>
      </w:r>
      <w:proofErr w:type="spellEnd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 xml:space="preserve"> в бланката за контактна информация, до 5 дни преди края на практиката ще бъде изпратен линк към електронна анкетна карта за степента на изпълнение от студента на поставените задачи през периода на практиката.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 xml:space="preserve">5.      По време на </w:t>
      </w:r>
      <w:proofErr w:type="spellStart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преддипломната</w:t>
      </w:r>
      <w:proofErr w:type="spellEnd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 xml:space="preserve"> си практика студентите трябва да водят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дневник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за извършените от тях дейности и да изготвят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доклад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в размер от 4 до 6 стандартни страници по избрана тема, свързана с дейността на организацията, в която се провежда практиката. Шаблони на дневника и доклада са налични по-долу.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6.      Студентите трябва да прикачат готовите дневник и доклад до 2 работни дни от приключването на практиката в съответните раздели на настоящия курс.</w:t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 </w:t>
      </w:r>
    </w:p>
    <w:p w:rsidR="00257B1C" w:rsidRDefault="00257B1C">
      <w:pPr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>
        <w:rPr>
          <w:rFonts w:ascii="Arial" w:eastAsia="Times New Roman" w:hAnsi="Arial" w:cs="Arial"/>
          <w:color w:val="252525"/>
          <w:sz w:val="20"/>
          <w:szCs w:val="20"/>
          <w:lang w:eastAsia="bg-BG"/>
        </w:rPr>
        <w:br w:type="page"/>
      </w:r>
    </w:p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bookmarkStart w:id="0" w:name="_GoBack"/>
      <w:bookmarkEnd w:id="0"/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lastRenderedPageBreak/>
        <w:t>7.      Важни срокове за – обобщение:</w:t>
      </w:r>
    </w:p>
    <w:tbl>
      <w:tblPr>
        <w:tblW w:w="10232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3"/>
        <w:gridCol w:w="2268"/>
        <w:gridCol w:w="2373"/>
        <w:gridCol w:w="2028"/>
      </w:tblGrid>
      <w:tr w:rsidR="00257B1C" w:rsidRPr="00257B1C" w:rsidTr="00257B1C">
        <w:tc>
          <w:tcPr>
            <w:tcW w:w="3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Етап:</w:t>
            </w:r>
          </w:p>
        </w:tc>
        <w:tc>
          <w:tcPr>
            <w:tcW w:w="66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center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Срок</w:t>
            </w:r>
          </w:p>
        </w:tc>
      </w:tr>
      <w:tr w:rsidR="00257B1C" w:rsidRPr="00257B1C" w:rsidTr="00257B1C">
        <w:tc>
          <w:tcPr>
            <w:tcW w:w="35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За студенти по основна специалност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За студенти втора по специалност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Поправителна сесия</w:t>
            </w:r>
          </w:p>
        </w:tc>
      </w:tr>
      <w:tr w:rsidR="00257B1C" w:rsidRPr="00257B1C" w:rsidTr="00257B1C"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1. Стартиране на практиката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29.04.2022 г.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20.07.2022 г.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30.11.2022 г.</w:t>
            </w:r>
          </w:p>
        </w:tc>
      </w:tr>
      <w:tr w:rsidR="00257B1C" w:rsidRPr="00257B1C" w:rsidTr="00257B1C"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2. Прикачване на сканирана служебна бележка и бланка за контактна информация от избраната организация/фирма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09.05.2022 г.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27.07.2022 г.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07.12.2022 г.</w:t>
            </w:r>
          </w:p>
        </w:tc>
      </w:tr>
      <w:tr w:rsidR="00257B1C" w:rsidRPr="00257B1C" w:rsidTr="00257B1C">
        <w:tc>
          <w:tcPr>
            <w:tcW w:w="35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3. Приключване на практиката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12.06.2022 г.</w:t>
            </w:r>
          </w:p>
        </w:tc>
        <w:tc>
          <w:tcPr>
            <w:tcW w:w="237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02.09.2022 г.</w:t>
            </w:r>
          </w:p>
        </w:tc>
        <w:tc>
          <w:tcPr>
            <w:tcW w:w="20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13.01.2023 г.</w:t>
            </w:r>
          </w:p>
        </w:tc>
      </w:tr>
      <w:tr w:rsidR="00257B1C" w:rsidRPr="00257B1C" w:rsidTr="00257B1C">
        <w:trPr>
          <w:trHeight w:val="408"/>
        </w:trPr>
        <w:tc>
          <w:tcPr>
            <w:tcW w:w="356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4. Прикачване на изготвените дневник и доклад за практическото обучение</w:t>
            </w:r>
          </w:p>
        </w:tc>
        <w:tc>
          <w:tcPr>
            <w:tcW w:w="226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14.06.2022 г.</w:t>
            </w:r>
          </w:p>
        </w:tc>
        <w:tc>
          <w:tcPr>
            <w:tcW w:w="237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07.09.2022 г.</w:t>
            </w:r>
          </w:p>
        </w:tc>
        <w:tc>
          <w:tcPr>
            <w:tcW w:w="20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jc w:val="righ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до 17.01.2023 г.</w:t>
            </w:r>
          </w:p>
        </w:tc>
      </w:tr>
      <w:tr w:rsidR="00257B1C" w:rsidRPr="00257B1C" w:rsidTr="00257B1C">
        <w:trPr>
          <w:trHeight w:val="408"/>
        </w:trPr>
        <w:tc>
          <w:tcPr>
            <w:tcW w:w="356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</w:tr>
    </w:tbl>
    <w:p w:rsidR="00257B1C" w:rsidRPr="00257B1C" w:rsidRDefault="00257B1C" w:rsidP="00257B1C">
      <w:pPr>
        <w:shd w:val="clear" w:color="auto" w:fill="FFFFFF"/>
        <w:spacing w:before="120" w:after="120" w:line="300" w:lineRule="atLeast"/>
        <w:rPr>
          <w:rFonts w:ascii="Arial" w:eastAsia="Times New Roman" w:hAnsi="Arial" w:cs="Arial"/>
          <w:color w:val="252525"/>
          <w:sz w:val="20"/>
          <w:szCs w:val="20"/>
          <w:lang w:eastAsia="bg-BG"/>
        </w:rPr>
      </w:pP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8.      </w:t>
      </w:r>
      <w:r w:rsidRPr="00257B1C">
        <w:rPr>
          <w:rFonts w:ascii="Arial" w:eastAsia="Times New Roman" w:hAnsi="Arial" w:cs="Arial"/>
          <w:b/>
          <w:bCs/>
          <w:color w:val="252525"/>
          <w:sz w:val="20"/>
          <w:szCs w:val="20"/>
          <w:lang w:eastAsia="bg-BG"/>
        </w:rPr>
        <w:t>Електронни адреси за въпроси</w:t>
      </w:r>
      <w:r w:rsidRPr="00257B1C">
        <w:rPr>
          <w:rFonts w:ascii="Arial" w:eastAsia="Times New Roman" w:hAnsi="Arial" w:cs="Arial"/>
          <w:color w:val="252525"/>
          <w:sz w:val="20"/>
          <w:szCs w:val="20"/>
          <w:lang w:eastAsia="bg-BG"/>
        </w:rPr>
        <w:t>:</w:t>
      </w:r>
    </w:p>
    <w:tbl>
      <w:tblPr>
        <w:tblW w:w="102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2647"/>
        <w:gridCol w:w="6241"/>
      </w:tblGrid>
      <w:tr w:rsidR="00257B1C" w:rsidRPr="00257B1C" w:rsidTr="00257B1C">
        <w:tc>
          <w:tcPr>
            <w:tcW w:w="31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>Направление</w:t>
            </w: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20"/>
                <w:szCs w:val="20"/>
                <w:lang w:eastAsia="bg-BG"/>
              </w:rPr>
              <w:t>„Корпоративни финанси“</w:t>
            </w:r>
          </w:p>
        </w:tc>
        <w:tc>
          <w:tcPr>
            <w:tcW w:w="69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57B1C" w:rsidRPr="00257B1C" w:rsidRDefault="00257B1C" w:rsidP="00257B1C">
            <w:pPr>
              <w:numPr>
                <w:ilvl w:val="0"/>
                <w:numId w:val="1"/>
              </w:numPr>
              <w:spacing w:before="100" w:beforeAutospacing="1" w:after="100" w:afterAutospacing="1" w:line="300" w:lineRule="atLeast"/>
              <w:ind w:left="375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 xml:space="preserve">Доц. д-р Валентин </w:t>
            </w:r>
            <w:proofErr w:type="spellStart"/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>Милинов</w:t>
            </w:r>
            <w:proofErr w:type="spellEnd"/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 – ръководител</w:t>
            </w:r>
          </w:p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>                                           </w:t>
            </w:r>
            <w:hyperlink r:id="rId5" w:history="1">
              <w:r w:rsidRPr="00257B1C">
                <w:rPr>
                  <w:rFonts w:ascii="Arial" w:eastAsia="Times New Roman" w:hAnsi="Arial" w:cs="Arial"/>
                  <w:color w:val="01366A"/>
                  <w:sz w:val="20"/>
                  <w:szCs w:val="20"/>
                  <w:u w:val="single"/>
                  <w:lang w:eastAsia="bg-BG"/>
                </w:rPr>
                <w:t>v.milinov@uni-svishtov.bg</w:t>
              </w:r>
            </w:hyperlink>
          </w:p>
          <w:p w:rsidR="00257B1C" w:rsidRPr="00257B1C" w:rsidRDefault="00257B1C" w:rsidP="00257B1C">
            <w:pPr>
              <w:numPr>
                <w:ilvl w:val="0"/>
                <w:numId w:val="2"/>
              </w:numPr>
              <w:spacing w:before="100" w:beforeAutospacing="1" w:after="100" w:afterAutospacing="1" w:line="300" w:lineRule="atLeast"/>
              <w:ind w:left="375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>Гл. ас. д-р Димитър Костов</w:t>
            </w: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 – отговорник</w:t>
            </w:r>
          </w:p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val="en-US" w:eastAsia="bg-BG"/>
              </w:rPr>
              <w:t>                                           </w:t>
            </w:r>
            <w:proofErr w:type="spellStart"/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val="en-US" w:eastAsia="bg-BG"/>
              </w:rPr>
              <w:t>d.kostov</w:t>
            </w:r>
            <w:proofErr w:type="spellEnd"/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@uni-svishtov.bg</w:t>
            </w:r>
          </w:p>
          <w:p w:rsidR="00257B1C" w:rsidRPr="00257B1C" w:rsidRDefault="00257B1C" w:rsidP="00257B1C">
            <w:pPr>
              <w:numPr>
                <w:ilvl w:val="0"/>
                <w:numId w:val="3"/>
              </w:numPr>
              <w:spacing w:before="100" w:beforeAutospacing="1" w:after="100" w:afterAutospacing="1" w:line="300" w:lineRule="atLeast"/>
              <w:ind w:left="375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eastAsia="bg-BG"/>
              </w:rPr>
              <w:t>Гл. ас. д-р Стефан Станимиров</w:t>
            </w:r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 – отговорник</w:t>
            </w:r>
          </w:p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color w:val="252525"/>
                <w:sz w:val="20"/>
                <w:szCs w:val="20"/>
                <w:lang w:val="en-US" w:eastAsia="bg-BG"/>
              </w:rPr>
              <w:t>                                           </w:t>
            </w:r>
            <w:proofErr w:type="spellStart"/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val="en-US" w:eastAsia="bg-BG"/>
              </w:rPr>
              <w:t>s.stanimirov</w:t>
            </w:r>
            <w:proofErr w:type="spellEnd"/>
            <w:r w:rsidRPr="00257B1C"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  <w:t>@uni-svishtov.bg</w:t>
            </w:r>
          </w:p>
        </w:tc>
      </w:tr>
      <w:tr w:rsidR="00257B1C" w:rsidRPr="00257B1C" w:rsidTr="00257B1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20"/>
                <w:szCs w:val="20"/>
                <w:lang w:eastAsia="bg-BG"/>
              </w:rPr>
              <w:t>„Публични финанси“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</w:tr>
      <w:tr w:rsidR="00257B1C" w:rsidRPr="00257B1C" w:rsidTr="00257B1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20"/>
                <w:szCs w:val="20"/>
                <w:lang w:eastAsia="bg-BG"/>
              </w:rPr>
              <w:t>„Банково дело“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</w:tr>
      <w:tr w:rsidR="00257B1C" w:rsidRPr="00257B1C" w:rsidTr="00257B1C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  <w:tc>
          <w:tcPr>
            <w:tcW w:w="29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before="120" w:after="120" w:line="300" w:lineRule="atLeast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  <w:r w:rsidRPr="00257B1C">
              <w:rPr>
                <w:rFonts w:ascii="Arial" w:eastAsia="Times New Roman" w:hAnsi="Arial" w:cs="Arial"/>
                <w:b/>
                <w:bCs/>
                <w:i/>
                <w:iCs/>
                <w:color w:val="252525"/>
                <w:sz w:val="20"/>
                <w:szCs w:val="20"/>
                <w:lang w:eastAsia="bg-BG"/>
              </w:rPr>
              <w:t>„Инвестиции“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257B1C" w:rsidRPr="00257B1C" w:rsidRDefault="00257B1C" w:rsidP="00257B1C">
            <w:pPr>
              <w:spacing w:after="0" w:line="240" w:lineRule="auto"/>
              <w:rPr>
                <w:rFonts w:ascii="Arial" w:eastAsia="Times New Roman" w:hAnsi="Arial" w:cs="Arial"/>
                <w:color w:val="252525"/>
                <w:sz w:val="20"/>
                <w:szCs w:val="20"/>
                <w:lang w:eastAsia="bg-BG"/>
              </w:rPr>
            </w:pPr>
          </w:p>
        </w:tc>
      </w:tr>
    </w:tbl>
    <w:p w:rsidR="00BD13B8" w:rsidRDefault="00257B1C"/>
    <w:sectPr w:rsidR="00BD13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340AD5"/>
    <w:multiLevelType w:val="multilevel"/>
    <w:tmpl w:val="8CC04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F570883"/>
    <w:multiLevelType w:val="multilevel"/>
    <w:tmpl w:val="93D6E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9A42A83"/>
    <w:multiLevelType w:val="multilevel"/>
    <w:tmpl w:val="34004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1C"/>
    <w:rsid w:val="00257B1C"/>
    <w:rsid w:val="0037319A"/>
    <w:rsid w:val="0073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E7075-EE68-4BAF-947C-D16CBCFC2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257B1C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57B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v.milinov@uni-svishto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Димитър Д. Костов</dc:creator>
  <cp:keywords/>
  <dc:description/>
  <cp:lastModifiedBy>Димитър Д. Костов</cp:lastModifiedBy>
  <cp:revision>1</cp:revision>
  <dcterms:created xsi:type="dcterms:W3CDTF">2022-04-19T12:32:00Z</dcterms:created>
  <dcterms:modified xsi:type="dcterms:W3CDTF">2022-04-19T12:33:00Z</dcterms:modified>
</cp:coreProperties>
</file>